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3CE" w:rsidRDefault="00D44201">
      <w:pPr>
        <w:pStyle w:val="1"/>
        <w:shd w:val="clear" w:color="auto" w:fill="auto"/>
        <w:jc w:val="center"/>
      </w:pPr>
      <w:r>
        <w:rPr>
          <w:b/>
          <w:bCs/>
        </w:rPr>
        <w:t xml:space="preserve">Доклад </w:t>
      </w:r>
      <w:r w:rsidR="00192041">
        <w:rPr>
          <w:b/>
          <w:bCs/>
        </w:rPr>
        <w:t>о реализации Стратегии</w:t>
      </w:r>
      <w:r w:rsidR="00192041">
        <w:rPr>
          <w:b/>
          <w:bCs/>
        </w:rPr>
        <w:br/>
        <w:t>деятельности в области гидрометеорологии и смежных с ней областях на период до</w:t>
      </w:r>
      <w:r w:rsidR="00192041">
        <w:rPr>
          <w:b/>
          <w:bCs/>
        </w:rPr>
        <w:br/>
        <w:t xml:space="preserve">2030 года (с учетом аспектов изменения климата) за 2024 год </w:t>
      </w:r>
    </w:p>
    <w:p w:rsidR="007D23CE" w:rsidRDefault="00192041" w:rsidP="00E95792">
      <w:pPr>
        <w:pStyle w:val="1"/>
        <w:numPr>
          <w:ilvl w:val="0"/>
          <w:numId w:val="1"/>
        </w:numPr>
        <w:shd w:val="clear" w:color="auto" w:fill="auto"/>
        <w:tabs>
          <w:tab w:val="left" w:pos="406"/>
        </w:tabs>
        <w:ind w:left="284"/>
        <w:jc w:val="both"/>
      </w:pPr>
      <w:r>
        <w:t>Общая информация об отраслевом документе стратегического планирования Российской Федерации по вопросам, находящимся в ведении Правительства Российской Федерации (далее - отраслевой документ стратегического планирования")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8722"/>
      </w:tblGrid>
      <w:tr w:rsidR="007D23CE">
        <w:trPr>
          <w:trHeight w:hRule="exact" w:val="32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Содержание раздела</w:t>
            </w:r>
          </w:p>
        </w:tc>
      </w:tr>
      <w:tr w:rsidR="007D23CE">
        <w:trPr>
          <w:trHeight w:hRule="exact" w:val="114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both"/>
            </w:pPr>
            <w:r>
              <w:t>1.1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  <w:jc w:val="both"/>
            </w:pPr>
            <w:r>
              <w:t>Наименование отраслевого документа стратегического планирования:</w:t>
            </w:r>
          </w:p>
          <w:p w:rsidR="007D23CE" w:rsidRDefault="00192041">
            <w:pPr>
              <w:pStyle w:val="a5"/>
              <w:shd w:val="clear" w:color="auto" w:fill="auto"/>
              <w:jc w:val="both"/>
            </w:pPr>
            <w:r>
              <w:t>Стратегия деятельности в области гидрометеорологии и смежных с ней областях на период до 2030 года (с учетом аспектов изменения климата) (указывается наименование)</w:t>
            </w:r>
          </w:p>
        </w:tc>
      </w:tr>
      <w:tr w:rsidR="007D23CE">
        <w:trPr>
          <w:trHeight w:hRule="exact" w:val="114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both"/>
            </w:pPr>
            <w:r>
              <w:t>1.2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  <w:jc w:val="both"/>
            </w:pPr>
            <w:r>
              <w:t>Реквизиты акта, которым утвержден отраслевой документ стратегического планирования:</w:t>
            </w:r>
          </w:p>
          <w:p w:rsidR="007D23CE" w:rsidRDefault="00192041">
            <w:pPr>
              <w:pStyle w:val="a5"/>
              <w:shd w:val="clear" w:color="auto" w:fill="auto"/>
              <w:jc w:val="both"/>
            </w:pPr>
            <w:r>
              <w:t>Распоряжение Правительства Российской Федерации от 03.09.2010 № 1458-р (указываются полное название, номер и дата акта)</w:t>
            </w:r>
          </w:p>
        </w:tc>
      </w:tr>
      <w:tr w:rsidR="007D23CE">
        <w:trPr>
          <w:trHeight w:hRule="exact" w:val="86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both"/>
            </w:pPr>
            <w:r>
              <w:t>1.3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  <w:jc w:val="both"/>
            </w:pPr>
            <w:r>
              <w:t>Федеральный орган исполнительной власти (далее - разработчик): Федеральная служба по гидрометеорологии и мониторингу окружающей среды (Росгидромет) (указываются полное и краткое наименования)</w:t>
            </w:r>
          </w:p>
        </w:tc>
      </w:tr>
      <w:tr w:rsidR="007D23CE">
        <w:trPr>
          <w:trHeight w:hRule="exact" w:val="390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both"/>
            </w:pPr>
            <w:r>
              <w:t>1.4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  <w:jc w:val="both"/>
            </w:pPr>
            <w:r>
              <w:t>Федеральные органы исполнительной власти - соисполнители:</w:t>
            </w:r>
          </w:p>
          <w:p w:rsidR="007D23CE" w:rsidRDefault="00192041" w:rsidP="00E95792">
            <w:pPr>
              <w:pStyle w:val="a5"/>
              <w:shd w:val="clear" w:color="auto" w:fill="auto"/>
              <w:jc w:val="both"/>
            </w:pPr>
            <w:proofErr w:type="gramStart"/>
            <w:r>
              <w:t>Министерство иностранных дел Российской Федерации (МИД России), Министерство экономического развития Российской Федерации (Минэкономразвития России), Министерство природных ресурсов и экологии Российской Федерации (Минприроды России), Министерство образования и науки Российской Федерации (</w:t>
            </w:r>
            <w:proofErr w:type="spellStart"/>
            <w:r>
              <w:t>Минобрнауки</w:t>
            </w:r>
            <w:proofErr w:type="spellEnd"/>
            <w:r>
              <w:t xml:space="preserve"> России), Министерство энергетики Российской Федерации (Минэнерго России), Министерство промышленности и торговли Российской Федерации (Минпромторг России), Министерство транспорта Российской Федерации (Минтранс России), Министерство сельского хозяйства Российской Федерации (Минсельхоз России), Министерство финансов</w:t>
            </w:r>
            <w:proofErr w:type="gramEnd"/>
            <w:r>
              <w:t xml:space="preserve"> Российской Федерации (Минфин России), Министерство Российской Федерации по делам гражданской обороны, чрезвычайным ситуациям и ликвидации последствий стихийных бедствий (МЧС России) (указываются полное и краткое наименования)</w:t>
            </w:r>
          </w:p>
        </w:tc>
      </w:tr>
      <w:tr w:rsidR="007D23CE">
        <w:trPr>
          <w:trHeight w:hRule="exact" w:val="60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both"/>
            </w:pPr>
            <w:r>
              <w:t>1.5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  <w:spacing w:line="233" w:lineRule="auto"/>
              <w:jc w:val="both"/>
            </w:pPr>
            <w:r>
              <w:t>Отчетный год, за который представляется доклад о реализации отраслевого документа стратегического планирования: 2024</w:t>
            </w:r>
          </w:p>
        </w:tc>
      </w:tr>
    </w:tbl>
    <w:p w:rsidR="007D23CE" w:rsidRDefault="007D23CE">
      <w:pPr>
        <w:spacing w:after="259" w:line="1" w:lineRule="exact"/>
      </w:pPr>
    </w:p>
    <w:p w:rsidR="007D23CE" w:rsidRDefault="00192041" w:rsidP="00E95792">
      <w:pPr>
        <w:pStyle w:val="1"/>
        <w:numPr>
          <w:ilvl w:val="0"/>
          <w:numId w:val="1"/>
        </w:numPr>
        <w:shd w:val="clear" w:color="auto" w:fill="auto"/>
        <w:tabs>
          <w:tab w:val="left" w:pos="406"/>
        </w:tabs>
        <w:ind w:left="284"/>
        <w:jc w:val="both"/>
      </w:pPr>
      <w:r>
        <w:t>Аналитическая справка о реализации отраслевого документа стратегического планирования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8722"/>
      </w:tblGrid>
      <w:tr w:rsidR="007D23CE">
        <w:trPr>
          <w:trHeight w:hRule="exact" w:val="32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Содержание раздела</w:t>
            </w:r>
          </w:p>
        </w:tc>
      </w:tr>
      <w:tr w:rsidR="007D23CE">
        <w:trPr>
          <w:trHeight w:hRule="exact" w:val="253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both"/>
            </w:pPr>
            <w:r>
              <w:t>2.1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  <w:jc w:val="both"/>
            </w:pPr>
            <w:r>
              <w:t>Описание динамики показателей отраслевого документа стратегического планирования, отраженных в</w:t>
            </w:r>
            <w:hyperlink r:id="rId8" w:history="1">
              <w:r>
                <w:t xml:space="preserve"> пункте 5 </w:t>
              </w:r>
              <w:proofErr w:type="gramStart"/>
              <w:r>
                <w:t>н</w:t>
              </w:r>
            </w:hyperlink>
            <w:r>
              <w:t>астоящей</w:t>
            </w:r>
            <w:proofErr w:type="gramEnd"/>
            <w:r>
              <w:t xml:space="preserve"> формы:</w:t>
            </w:r>
          </w:p>
          <w:p w:rsidR="007D23CE" w:rsidRDefault="00192041">
            <w:pPr>
              <w:pStyle w:val="a5"/>
              <w:shd w:val="clear" w:color="auto" w:fill="auto"/>
              <w:jc w:val="both"/>
            </w:pPr>
            <w:r>
              <w:t>показатели 5.1.1, 5.1.2, 5.1.3, 5.1.5, 5.1.8, 5.1.9, 5.1.12, 5.1.13, 5.3.1, 5.4.1, 5.4.2 продемонстрировали улучшение ситуации в отрасли по сравнению с предыдущим годом;</w:t>
            </w:r>
          </w:p>
          <w:p w:rsidR="007D23CE" w:rsidRDefault="00192041">
            <w:pPr>
              <w:pStyle w:val="a5"/>
              <w:shd w:val="clear" w:color="auto" w:fill="auto"/>
              <w:jc w:val="both"/>
            </w:pPr>
            <w:r>
              <w:t xml:space="preserve">показатели 5.1.6, 5.1.7, 5.1.11, 5.1.14.1, 5.1.14.2, 5.1.14.3, 5.1.16, 5.1.17, 5.2.1.2, 5.2.1.3, 5.3.2, 5.3.4, 5.4.3 продемонстрировали, что ситуация </w:t>
            </w:r>
            <w:proofErr w:type="spellStart"/>
            <w:r>
              <w:t>неизменилась</w:t>
            </w:r>
            <w:proofErr w:type="spellEnd"/>
            <w:r>
              <w:t>;</w:t>
            </w:r>
          </w:p>
          <w:p w:rsidR="007D23CE" w:rsidRDefault="00192041">
            <w:pPr>
              <w:pStyle w:val="a5"/>
              <w:shd w:val="clear" w:color="auto" w:fill="auto"/>
              <w:jc w:val="both"/>
            </w:pPr>
            <w:r>
              <w:t>показатели 5.1.4, 5.1.10, 5.1.15, 5.2.1.1, 5.3.3 продемонстрировали снижение по сравнению с предыдущим годом.</w:t>
            </w:r>
          </w:p>
        </w:tc>
      </w:tr>
    </w:tbl>
    <w:p w:rsidR="007D23CE" w:rsidRDefault="0019204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8722"/>
      </w:tblGrid>
      <w:tr w:rsidR="007D23CE">
        <w:trPr>
          <w:trHeight w:hRule="exact" w:val="579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7D23CE">
            <w:pPr>
              <w:rPr>
                <w:sz w:val="10"/>
                <w:szCs w:val="10"/>
              </w:rPr>
            </w:pP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  <w:jc w:val="both"/>
            </w:pPr>
            <w:r>
              <w:t>Показатели 5.1.4 за 2024 год сохранился на уровне предыдущего года (96,3 и 96,4% соответственно).</w:t>
            </w:r>
          </w:p>
          <w:p w:rsidR="007D23CE" w:rsidRDefault="00192041">
            <w:pPr>
              <w:pStyle w:val="a5"/>
              <w:shd w:val="clear" w:color="auto" w:fill="auto"/>
              <w:jc w:val="both"/>
            </w:pPr>
            <w:r>
              <w:t>Показатель 5.1.10 за 2024 год сохранился на уровне предыдущего года (93,6 и 93,7% соответственно)</w:t>
            </w:r>
          </w:p>
          <w:p w:rsidR="007D23CE" w:rsidRDefault="00192041">
            <w:pPr>
              <w:pStyle w:val="a5"/>
              <w:shd w:val="clear" w:color="auto" w:fill="auto"/>
              <w:jc w:val="both"/>
            </w:pPr>
            <w:r>
              <w:t xml:space="preserve">Снижение показателя 5.1.15 по сравнению с предыдущим </w:t>
            </w:r>
            <w:proofErr w:type="gramStart"/>
            <w:r>
              <w:t>годом</w:t>
            </w:r>
            <w:proofErr w:type="gramEnd"/>
            <w:r>
              <w:t xml:space="preserve"> обусловлено выполненным пересчетом с учетом данных Росстата о численности населения Российской Федерации по муниципальным образованиям по состоянию на 1 января 2020 г. и фактического количества городов с численностью населения 100 тыс.</w:t>
            </w:r>
            <w:r w:rsidR="00E95792">
              <w:t xml:space="preserve"> </w:t>
            </w:r>
            <w:r>
              <w:t>человек и более, где функционирует государственная наблюдательная сеть. Данное значение аналогичного показателя 3.7 государственной программы Российской Федерации «Охрана окружающей среды» было закреплено постановлением Правительства Российской Федерации от 31 марта 2021 г. № 507 «О внесении изменений в государственную программу Российской Федерации «Охрана окружающей среды». Методика его расчета по согласованию с Минэкономразвития России и Росстатом утверждена приказом Росгидромета от 22.07.2022 № 340.</w:t>
            </w:r>
          </w:p>
          <w:p w:rsidR="007D23CE" w:rsidRDefault="00192041">
            <w:pPr>
              <w:pStyle w:val="a5"/>
              <w:shd w:val="clear" w:color="auto" w:fill="auto"/>
              <w:jc w:val="both"/>
            </w:pPr>
            <w:r>
              <w:t>Снижение показателя 5.2.1.1 по сравнению с предыдущим годом обусловлено отсутствием наблюдателей и отключением электроэнергии.</w:t>
            </w:r>
          </w:p>
          <w:p w:rsidR="007D23CE" w:rsidRDefault="00192041">
            <w:pPr>
              <w:pStyle w:val="a5"/>
              <w:shd w:val="clear" w:color="auto" w:fill="auto"/>
              <w:jc w:val="both"/>
            </w:pPr>
            <w:r>
              <w:t>Снижение показателя 5.3.3 по сравнению с предыдущим годом связано с тем, что в сезоне 2024 года наблюдалась низкая и средняя градовая опасность, эффективность проведенной противоградовой защиты была высокая.</w:t>
            </w:r>
          </w:p>
        </w:tc>
      </w:tr>
      <w:tr w:rsidR="007D23CE">
        <w:trPr>
          <w:trHeight w:hRule="exact" w:val="142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both"/>
            </w:pPr>
            <w:r>
              <w:t>2.2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  <w:jc w:val="both"/>
            </w:pPr>
            <w:r>
              <w:t>Оценка эффективности действующих мер государственного регулирования в описываемой сфере или отрасли экономики:</w:t>
            </w:r>
          </w:p>
          <w:p w:rsidR="007D23CE" w:rsidRDefault="00192041">
            <w:pPr>
              <w:pStyle w:val="a5"/>
              <w:shd w:val="clear" w:color="auto" w:fill="auto"/>
              <w:jc w:val="both"/>
            </w:pPr>
            <w:r>
              <w:t>нормативные правовые акты и международные соглашения, регулирующие сферу деятельности в области гидрометеорологии и смежных с ней областях, не являются в полной мере достаточными и эффективными и требуют актуализации</w:t>
            </w:r>
          </w:p>
        </w:tc>
      </w:tr>
      <w:tr w:rsidR="007D23CE">
        <w:trPr>
          <w:trHeight w:hRule="exact" w:val="198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both"/>
            </w:pPr>
            <w:r>
              <w:t>2.3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  <w:jc w:val="both"/>
            </w:pPr>
            <w:r>
              <w:t>Итоги реализации мероприятий, предусмотренных отраслевым документом стратегического планирования в отчетном году (при наличии таких мероприятий): В 2024 г. реализации целей и задач Стратегии осуществлялась в рамках государственной программы Российской Федерации «Охрана окружающей среды», национального проекта «Экология».</w:t>
            </w:r>
          </w:p>
          <w:p w:rsidR="007D23CE" w:rsidRDefault="00192041">
            <w:pPr>
              <w:pStyle w:val="a5"/>
              <w:shd w:val="clear" w:color="auto" w:fill="auto"/>
              <w:jc w:val="both"/>
            </w:pPr>
            <w:r>
              <w:t>Информация о ходе реализации мероприятий Стратегии приведены в Приложении № 1 (2024).</w:t>
            </w:r>
          </w:p>
        </w:tc>
      </w:tr>
    </w:tbl>
    <w:p w:rsidR="007D23CE" w:rsidRDefault="007D23CE">
      <w:pPr>
        <w:spacing w:after="259" w:line="1" w:lineRule="exact"/>
      </w:pPr>
    </w:p>
    <w:p w:rsidR="007D23CE" w:rsidRDefault="00192041" w:rsidP="00E95792">
      <w:pPr>
        <w:pStyle w:val="1"/>
        <w:numPr>
          <w:ilvl w:val="0"/>
          <w:numId w:val="1"/>
        </w:numPr>
        <w:shd w:val="clear" w:color="auto" w:fill="auto"/>
        <w:tabs>
          <w:tab w:val="left" w:pos="437"/>
        </w:tabs>
        <w:ind w:left="420" w:hanging="136"/>
      </w:pPr>
      <w:r>
        <w:t>Анализ факторов, повлиявших на ход реализации отраслевого документа</w:t>
      </w:r>
      <w:r w:rsidR="00E95792">
        <w:t xml:space="preserve"> </w:t>
      </w:r>
      <w:r>
        <w:t>стратегического планирования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8722"/>
      </w:tblGrid>
      <w:tr w:rsidR="007D23CE">
        <w:trPr>
          <w:trHeight w:hRule="exact" w:val="32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Содержание раздела</w:t>
            </w:r>
          </w:p>
        </w:tc>
      </w:tr>
      <w:tr w:rsidR="007D23CE">
        <w:trPr>
          <w:trHeight w:hRule="exact" w:val="280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both"/>
            </w:pPr>
            <w:r>
              <w:t>3.1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  <w:jc w:val="both"/>
            </w:pPr>
            <w:r>
              <w:t xml:space="preserve">Факторы, повлекшие полное или частичное неисполнение мероприятий и (или) </w:t>
            </w:r>
            <w:proofErr w:type="spellStart"/>
            <w:r>
              <w:t>недостижение</w:t>
            </w:r>
            <w:proofErr w:type="spellEnd"/>
            <w:r>
              <w:t xml:space="preserve"> целевых показателей (при наличии):</w:t>
            </w:r>
          </w:p>
          <w:p w:rsidR="007D23CE" w:rsidRDefault="00192041">
            <w:pPr>
              <w:pStyle w:val="a5"/>
              <w:shd w:val="clear" w:color="auto" w:fill="auto"/>
              <w:tabs>
                <w:tab w:val="left" w:pos="8578"/>
              </w:tabs>
              <w:jc w:val="both"/>
            </w:pPr>
            <w:proofErr w:type="spellStart"/>
            <w:r>
              <w:t>недостижение</w:t>
            </w:r>
            <w:proofErr w:type="spellEnd"/>
            <w:r>
              <w:t xml:space="preserve"> отдельных целевых показателей Стратегии связано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7D23CE" w:rsidRDefault="00192041">
            <w:pPr>
              <w:pStyle w:val="a5"/>
              <w:shd w:val="clear" w:color="auto" w:fill="auto"/>
              <w:jc w:val="both"/>
            </w:pPr>
            <w:r>
              <w:t>недостаточными параметрами бюджетных ассигнований, предусмотренными Росгидромету в федеральном бюджете в период реализации Стратегии (2013- 2024гг.). Вместе с тем, следует отметить, что показатели, при</w:t>
            </w:r>
            <w:r w:rsidR="00E95792">
              <w:t>веденные в Стратегии, не отражаю</w:t>
            </w:r>
            <w:r>
              <w:t xml:space="preserve">т в полной мере состояние рассматриваемой сферы, и в этой связи риск </w:t>
            </w:r>
            <w:proofErr w:type="spellStart"/>
            <w:r>
              <w:t>недостижения</w:t>
            </w:r>
            <w:proofErr w:type="spellEnd"/>
            <w:r>
              <w:t xml:space="preserve"> ими целевого уровня не характеризует ход реализации Стратегии, достижение или </w:t>
            </w:r>
            <w:proofErr w:type="spellStart"/>
            <w:r>
              <w:t>недостижение</w:t>
            </w:r>
            <w:proofErr w:type="spellEnd"/>
            <w:r>
              <w:t xml:space="preserve"> обозначенных в ней целей и решения установленных долго- и среднесрочных задач Стратегии.</w:t>
            </w:r>
          </w:p>
        </w:tc>
      </w:tr>
    </w:tbl>
    <w:p w:rsidR="007D23CE" w:rsidRDefault="007D23CE">
      <w:pPr>
        <w:sectPr w:rsidR="007D23CE">
          <w:pgSz w:w="11900" w:h="16840"/>
          <w:pgMar w:top="1108" w:right="587" w:bottom="1150" w:left="1229" w:header="680" w:footer="722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8722"/>
      </w:tblGrid>
      <w:tr w:rsidR="007D23CE">
        <w:trPr>
          <w:trHeight w:hRule="exact" w:val="225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both"/>
            </w:pPr>
            <w:r>
              <w:lastRenderedPageBreak/>
              <w:t>3.2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  <w:jc w:val="both"/>
            </w:pPr>
            <w:r>
              <w:t xml:space="preserve">Предложения по совершенствованию мер государственного регулирования </w:t>
            </w:r>
            <w:r w:rsidR="00E95792">
              <w:br/>
            </w:r>
            <w:r>
              <w:t>в рассматриваемой отрасли:</w:t>
            </w:r>
          </w:p>
          <w:p w:rsidR="007D23CE" w:rsidRDefault="00192041">
            <w:pPr>
              <w:pStyle w:val="a5"/>
              <w:shd w:val="clear" w:color="auto" w:fill="auto"/>
              <w:jc w:val="both"/>
            </w:pPr>
            <w:r>
              <w:t xml:space="preserve">предложения в проект постановления Правительства Российской Федерации «О признании </w:t>
            </w:r>
            <w:proofErr w:type="gramStart"/>
            <w:r>
              <w:t>утратившим</w:t>
            </w:r>
            <w:proofErr w:type="gramEnd"/>
            <w:r>
              <w:t xml:space="preserve"> силу постановления Правительства Российской Федерации от 15.11.1997 «Об информационных услугах в области гидрометеорологии и мониторинга загрязнения окружающей среды»;</w:t>
            </w:r>
          </w:p>
          <w:p w:rsidR="007D23CE" w:rsidRDefault="00192041">
            <w:pPr>
              <w:pStyle w:val="a5"/>
              <w:shd w:val="clear" w:color="auto" w:fill="auto"/>
              <w:jc w:val="both"/>
            </w:pPr>
            <w:r>
              <w:t>предложения в проект приказа Минприроды России «Об утверждении состава информации общего назначения, порядка и периодичности её представления».</w:t>
            </w:r>
          </w:p>
        </w:tc>
      </w:tr>
    </w:tbl>
    <w:p w:rsidR="007D23CE" w:rsidRDefault="007D23CE">
      <w:pPr>
        <w:spacing w:after="239" w:line="1" w:lineRule="exact"/>
      </w:pPr>
    </w:p>
    <w:p w:rsidR="007D23CE" w:rsidRDefault="00192041">
      <w:pPr>
        <w:pStyle w:val="1"/>
        <w:numPr>
          <w:ilvl w:val="0"/>
          <w:numId w:val="1"/>
        </w:numPr>
        <w:shd w:val="clear" w:color="auto" w:fill="auto"/>
        <w:tabs>
          <w:tab w:val="left" w:pos="750"/>
        </w:tabs>
        <w:spacing w:after="240"/>
        <w:ind w:left="400"/>
      </w:pPr>
      <w:r>
        <w:t>Предложения о необходимости корректировки отраслевого документа стратегического</w:t>
      </w:r>
      <w:r w:rsidR="00E95792">
        <w:t xml:space="preserve"> </w:t>
      </w:r>
      <w:r>
        <w:t>планирования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8722"/>
      </w:tblGrid>
      <w:tr w:rsidR="007D23CE">
        <w:trPr>
          <w:trHeight w:hRule="exact" w:val="32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Содержание раздела</w:t>
            </w:r>
          </w:p>
        </w:tc>
      </w:tr>
      <w:tr w:rsidR="007D23CE">
        <w:trPr>
          <w:trHeight w:hRule="exact" w:val="33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both"/>
            </w:pPr>
            <w:r>
              <w:t>4.1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  <w:jc w:val="both"/>
            </w:pPr>
            <w:r>
              <w:t>Перечень факторов, последствия которых окажут значительное влияние на сферы или отрасли экономик</w:t>
            </w:r>
            <w:hyperlink r:id="rId9" w:history="1">
              <w:r>
                <w:t>и*(2):</w:t>
              </w:r>
            </w:hyperlink>
          </w:p>
          <w:p w:rsidR="007D23CE" w:rsidRDefault="00192041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44"/>
              </w:tabs>
              <w:jc w:val="both"/>
            </w:pPr>
            <w:r>
              <w:t>развитие информационных и вычислительных технологий;</w:t>
            </w:r>
          </w:p>
          <w:p w:rsidR="007D23CE" w:rsidRDefault="00192041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t>усиление международной конкуренции на рынке информационных услуг в области гидрометеорологии;</w:t>
            </w:r>
          </w:p>
          <w:p w:rsidR="007D23CE" w:rsidRDefault="00192041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49"/>
                <w:tab w:val="left" w:pos="1733"/>
                <w:tab w:val="left" w:pos="3456"/>
                <w:tab w:val="left" w:pos="4109"/>
                <w:tab w:val="left" w:pos="5347"/>
                <w:tab w:val="left" w:pos="5904"/>
                <w:tab w:val="left" w:pos="7253"/>
              </w:tabs>
              <w:jc w:val="both"/>
            </w:pPr>
            <w:r>
              <w:t>возможные</w:t>
            </w:r>
            <w:r>
              <w:tab/>
              <w:t>ограничения</w:t>
            </w:r>
            <w:r>
              <w:tab/>
              <w:t>на</w:t>
            </w:r>
            <w:r>
              <w:tab/>
              <w:t>закупку</w:t>
            </w:r>
            <w:r>
              <w:tab/>
              <w:t>и</w:t>
            </w:r>
            <w:r>
              <w:tab/>
              <w:t>поставку</w:t>
            </w:r>
            <w:r>
              <w:tab/>
              <w:t>оборудования</w:t>
            </w:r>
          </w:p>
          <w:p w:rsidR="007D23CE" w:rsidRDefault="00192041">
            <w:pPr>
              <w:pStyle w:val="a5"/>
              <w:shd w:val="clear" w:color="auto" w:fill="auto"/>
              <w:jc w:val="both"/>
            </w:pPr>
            <w:r>
              <w:t>гидрометеорологического назначения зарубежного производства;</w:t>
            </w:r>
          </w:p>
          <w:p w:rsidR="007D23CE" w:rsidRDefault="00192041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49"/>
              </w:tabs>
              <w:jc w:val="both"/>
            </w:pPr>
            <w:proofErr w:type="spellStart"/>
            <w:r>
              <w:t>цифровизация</w:t>
            </w:r>
            <w:proofErr w:type="spellEnd"/>
            <w:r>
              <w:t xml:space="preserve"> российской экономики и создание инфраструктуры открытых данных;</w:t>
            </w:r>
          </w:p>
          <w:p w:rsidR="007D23CE" w:rsidRDefault="00192041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49"/>
                <w:tab w:val="left" w:pos="1714"/>
                <w:tab w:val="left" w:pos="3370"/>
                <w:tab w:val="left" w:pos="4522"/>
                <w:tab w:val="left" w:pos="5218"/>
                <w:tab w:val="left" w:pos="7526"/>
              </w:tabs>
              <w:jc w:val="both"/>
            </w:pPr>
            <w:r>
              <w:t>отсутствие</w:t>
            </w:r>
            <w:r>
              <w:tab/>
              <w:t>увеличения</w:t>
            </w:r>
            <w:r>
              <w:tab/>
              <w:t>спроса</w:t>
            </w:r>
            <w:r>
              <w:tab/>
              <w:t>на</w:t>
            </w:r>
            <w:r>
              <w:tab/>
              <w:t>информационную</w:t>
            </w:r>
            <w:r>
              <w:tab/>
              <w:t>продукцию</w:t>
            </w:r>
          </w:p>
          <w:p w:rsidR="007D23CE" w:rsidRDefault="00192041">
            <w:pPr>
              <w:pStyle w:val="a5"/>
              <w:shd w:val="clear" w:color="auto" w:fill="auto"/>
              <w:jc w:val="both"/>
            </w:pPr>
            <w:r>
              <w:t xml:space="preserve">гидрометеорологической службы со стороны </w:t>
            </w:r>
            <w:proofErr w:type="spellStart"/>
            <w:r>
              <w:t>погод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и </w:t>
            </w:r>
            <w:proofErr w:type="spellStart"/>
            <w:r>
              <w:t>климатозависимых</w:t>
            </w:r>
            <w:proofErr w:type="spellEnd"/>
            <w:r>
              <w:t xml:space="preserve"> отраслей.</w:t>
            </w:r>
          </w:p>
        </w:tc>
      </w:tr>
      <w:tr w:rsidR="007D23CE">
        <w:trPr>
          <w:trHeight w:hRule="exact" w:val="146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both"/>
            </w:pPr>
            <w:r>
              <w:t>4.2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tabs>
                <w:tab w:val="left" w:pos="1790"/>
                <w:tab w:val="left" w:pos="2429"/>
                <w:tab w:val="left" w:pos="4325"/>
                <w:tab w:val="left" w:pos="5928"/>
                <w:tab w:val="left" w:pos="7603"/>
              </w:tabs>
              <w:jc w:val="both"/>
            </w:pPr>
            <w:r>
              <w:t>Предложения</w:t>
            </w:r>
            <w:r>
              <w:tab/>
              <w:t>по</w:t>
            </w:r>
            <w:r>
              <w:tab/>
              <w:t>корректировке</w:t>
            </w:r>
            <w:r>
              <w:tab/>
              <w:t>содержания</w:t>
            </w:r>
            <w:r>
              <w:tab/>
              <w:t>отраслевого</w:t>
            </w:r>
            <w:r>
              <w:tab/>
              <w:t>документа</w:t>
            </w:r>
          </w:p>
          <w:p w:rsidR="007D23CE" w:rsidRDefault="00192041">
            <w:pPr>
              <w:pStyle w:val="a5"/>
              <w:shd w:val="clear" w:color="auto" w:fill="auto"/>
              <w:jc w:val="both"/>
            </w:pPr>
            <w:r>
              <w:t>стратегического планирования (при необходимости):</w:t>
            </w:r>
          </w:p>
          <w:p w:rsidR="007D23CE" w:rsidRDefault="00192041">
            <w:pPr>
              <w:pStyle w:val="a5"/>
              <w:shd w:val="clear" w:color="auto" w:fill="auto"/>
              <w:jc w:val="both"/>
            </w:pPr>
            <w:r>
              <w:t>Планируется подготовка нового документа стратегического планирования, включающее обновление набора обеспечивающих мероприятий и обновление показателей.</w:t>
            </w:r>
          </w:p>
        </w:tc>
      </w:tr>
      <w:tr w:rsidR="007D23CE">
        <w:trPr>
          <w:trHeight w:hRule="exact" w:val="169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both"/>
            </w:pPr>
            <w:r>
              <w:t>4.3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  <w:tabs>
                <w:tab w:val="left" w:pos="1776"/>
                <w:tab w:val="left" w:pos="2400"/>
                <w:tab w:val="left" w:pos="4282"/>
                <w:tab w:val="left" w:pos="6005"/>
              </w:tabs>
              <w:jc w:val="both"/>
            </w:pPr>
            <w:r>
              <w:t>Предложения</w:t>
            </w:r>
            <w:r>
              <w:tab/>
              <w:t>по</w:t>
            </w:r>
            <w:r>
              <w:tab/>
              <w:t>корректировке</w:t>
            </w:r>
            <w:r>
              <w:tab/>
              <w:t>мероприятий</w:t>
            </w:r>
            <w:r>
              <w:tab/>
              <w:t>отраслевого документа</w:t>
            </w:r>
          </w:p>
          <w:p w:rsidR="007D23CE" w:rsidRDefault="00192041">
            <w:pPr>
              <w:pStyle w:val="a5"/>
              <w:shd w:val="clear" w:color="auto" w:fill="auto"/>
              <w:jc w:val="both"/>
            </w:pPr>
            <w:r>
              <w:t>стратегического планирования (при необходимости):</w:t>
            </w:r>
          </w:p>
          <w:p w:rsidR="007D23CE" w:rsidRDefault="00192041">
            <w:pPr>
              <w:pStyle w:val="a5"/>
              <w:shd w:val="clear" w:color="auto" w:fill="auto"/>
              <w:jc w:val="both"/>
            </w:pPr>
            <w:r>
              <w:t xml:space="preserve">Планируется обновить набор обеспечивающих мероприятий, предусмотренных Планом мероприятий второго этапа (на период до 2020 </w:t>
            </w:r>
            <w:proofErr w:type="gramStart"/>
            <w:r>
              <w:t xml:space="preserve">года) </w:t>
            </w:r>
            <w:proofErr w:type="gramEnd"/>
            <w:r>
              <w:t>реализации Стратегии (утвержден распоряжением Правительства Российской Федерации от 28.10.2016 № 2289-р).</w:t>
            </w:r>
          </w:p>
        </w:tc>
      </w:tr>
      <w:tr w:rsidR="007D23CE">
        <w:trPr>
          <w:trHeight w:hRule="exact" w:val="38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both"/>
            </w:pPr>
            <w:r>
              <w:t>4.4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  <w:tabs>
                <w:tab w:val="left" w:pos="2419"/>
                <w:tab w:val="left" w:pos="4310"/>
                <w:tab w:val="left" w:pos="7603"/>
              </w:tabs>
              <w:jc w:val="both"/>
            </w:pPr>
            <w:r>
              <w:t>Предложения по</w:t>
            </w:r>
            <w:r>
              <w:tab/>
              <w:t>корректировке</w:t>
            </w:r>
            <w:r>
              <w:tab/>
              <w:t>показателей отраслевого</w:t>
            </w:r>
            <w:r>
              <w:tab/>
              <w:t>документа</w:t>
            </w:r>
          </w:p>
          <w:p w:rsidR="007D23CE" w:rsidRDefault="00192041">
            <w:pPr>
              <w:pStyle w:val="a5"/>
              <w:shd w:val="clear" w:color="auto" w:fill="auto"/>
              <w:jc w:val="both"/>
            </w:pPr>
            <w:r>
              <w:t>стратегического планирования и (или) их значений (при необходимости):</w:t>
            </w:r>
          </w:p>
          <w:p w:rsidR="007D23CE" w:rsidRDefault="00192041">
            <w:pPr>
              <w:pStyle w:val="a5"/>
              <w:shd w:val="clear" w:color="auto" w:fill="auto"/>
              <w:jc w:val="both"/>
            </w:pPr>
            <w:r>
              <w:t>Анализ показателей Стратегии выявил, что большая часть показателей не отражает состояние рассматриваемой сферы, в том числе по основным характеристикам отрасли, предусмотренным формой доклада о реализации отраслевых документов стратегического планирования Российской Федерации по вопросам, находящимся в ведении Правительства Российской Федерации, утвержденной приказом Минэкономразвития России от 02.05.2017 № 216.</w:t>
            </w:r>
          </w:p>
          <w:p w:rsidR="007D23CE" w:rsidRDefault="00192041">
            <w:pPr>
              <w:pStyle w:val="a5"/>
              <w:shd w:val="clear" w:color="auto" w:fill="auto"/>
              <w:jc w:val="both"/>
            </w:pPr>
            <w:r>
              <w:t>Кроме того, в составе указанных показателей отсутствует ряд ключевых индикаторов, характеризующих состояния отрасли, ход реализации Стратегии и влияние выполняемых мероприятий на состояние отрасли (количественный состав государственной наблюдательной сети и степень ее автоматизации; используемые вычислительные мощности; параметры технологического цикла производства информационной продукции).</w:t>
            </w:r>
          </w:p>
        </w:tc>
      </w:tr>
    </w:tbl>
    <w:p w:rsidR="007D23CE" w:rsidRDefault="00192041">
      <w:pPr>
        <w:spacing w:line="1" w:lineRule="exact"/>
        <w:rPr>
          <w:sz w:val="2"/>
          <w:szCs w:val="2"/>
        </w:rPr>
      </w:pPr>
      <w:r>
        <w:br w:type="page"/>
      </w:r>
    </w:p>
    <w:p w:rsidR="007D23CE" w:rsidRDefault="00192041">
      <w:pPr>
        <w:pStyle w:val="a7"/>
        <w:shd w:val="clear" w:color="auto" w:fill="auto"/>
        <w:ind w:left="394"/>
      </w:pPr>
      <w:r>
        <w:lastRenderedPageBreak/>
        <w:t>5. Сведения о достижении целевых значений показателей за отчетный период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3403"/>
        <w:gridCol w:w="1565"/>
        <w:gridCol w:w="989"/>
        <w:gridCol w:w="1133"/>
        <w:gridCol w:w="1858"/>
      </w:tblGrid>
      <w:tr w:rsidR="007D23CE">
        <w:trPr>
          <w:trHeight w:hRule="exact" w:val="331"/>
          <w:jc w:val="center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23CE" w:rsidRDefault="00192041">
            <w:pPr>
              <w:pStyle w:val="a5"/>
              <w:shd w:val="clear" w:color="auto" w:fill="auto"/>
            </w:pPr>
            <w:r>
              <w:t>Показатели отрасли/сферы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23CE" w:rsidRDefault="00192041">
            <w:pPr>
              <w:pStyle w:val="a5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Предыдущий год (2023)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Отчетный год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spacing w:line="26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 показателя</w:t>
            </w:r>
          </w:p>
        </w:tc>
      </w:tr>
      <w:tr w:rsidR="007D23CE">
        <w:trPr>
          <w:trHeight w:hRule="exact" w:val="907"/>
          <w:jc w:val="center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23CE" w:rsidRDefault="007D23CE"/>
        </w:tc>
        <w:tc>
          <w:tcPr>
            <w:tcW w:w="3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23CE" w:rsidRDefault="007D23CE"/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23CE" w:rsidRDefault="007D23CE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План</w:t>
            </w:r>
          </w:p>
          <w:p w:rsidR="007D23CE" w:rsidRDefault="00192041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(2021 -</w:t>
            </w:r>
            <w:proofErr w:type="gramEnd"/>
          </w:p>
          <w:p w:rsidR="007D23CE" w:rsidRDefault="00192041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23CE" w:rsidRDefault="00192041">
            <w:pPr>
              <w:pStyle w:val="a5"/>
              <w:shd w:val="clear" w:color="auto" w:fill="auto"/>
              <w:spacing w:line="276" w:lineRule="auto"/>
              <w:jc w:val="center"/>
            </w:pPr>
            <w:r>
              <w:t>Факт (2024)</w:t>
            </w:r>
          </w:p>
        </w:tc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7D23CE"/>
        </w:tc>
      </w:tr>
      <w:tr w:rsidR="007D23CE" w:rsidTr="00E95792">
        <w:trPr>
          <w:trHeight w:hRule="exact" w:val="56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t>5.1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  <w:spacing w:line="230" w:lineRule="auto"/>
            </w:pPr>
            <w:r>
              <w:t>Основные показатели сферы/отрасли экономики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ind w:firstLine="440"/>
              <w:jc w:val="both"/>
            </w:pPr>
            <w:r>
              <w:t>Х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Х</w:t>
            </w:r>
          </w:p>
        </w:tc>
      </w:tr>
      <w:tr w:rsidR="007D23CE" w:rsidTr="00E95792">
        <w:trPr>
          <w:trHeight w:hRule="exact" w:val="138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7D23CE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</w:pPr>
            <w:proofErr w:type="gramStart"/>
            <w:r>
              <w:t>(например, выпуск и потребление товаров, работ, услуг; инвестиции; цены/тарифы на товары, работы, услуги)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7D23C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7D23CE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7D23CE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7D23CE">
            <w:pPr>
              <w:rPr>
                <w:sz w:val="10"/>
                <w:szCs w:val="10"/>
              </w:rPr>
            </w:pPr>
          </w:p>
        </w:tc>
      </w:tr>
      <w:tr w:rsidR="007D23CE" w:rsidTr="00E95792">
        <w:trPr>
          <w:trHeight w:hRule="exact" w:val="56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t>5.1.1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  <w:spacing w:line="230" w:lineRule="auto"/>
            </w:pPr>
            <w:r>
              <w:t>Площадь противоградовой защиты (млн. гектаров)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2,6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5 - 6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2,72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D44201" w:rsidP="00D44201">
            <w:pPr>
              <w:pStyle w:val="a5"/>
              <w:shd w:val="clear" w:color="auto" w:fill="auto"/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○</w:t>
            </w:r>
          </w:p>
        </w:tc>
      </w:tr>
      <w:tr w:rsidR="007D23CE" w:rsidTr="00E95792">
        <w:trPr>
          <w:trHeight w:hRule="exact" w:val="111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t>5.1.2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</w:pPr>
            <w:proofErr w:type="spellStart"/>
            <w:r>
              <w:t>Оправдываемость</w:t>
            </w:r>
            <w:proofErr w:type="spellEnd"/>
            <w:r>
              <w:t xml:space="preserve"> штормовых предупреждений об опасных природных явлениях (процентов)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96,2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93 - 95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96,5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D44201">
            <w:pPr>
              <w:pStyle w:val="a5"/>
              <w:shd w:val="clear" w:color="auto" w:fill="auto"/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○</w:t>
            </w:r>
          </w:p>
        </w:tc>
      </w:tr>
      <w:tr w:rsidR="007D23CE" w:rsidTr="00E95792">
        <w:trPr>
          <w:trHeight w:hRule="exact" w:val="111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t>5.1.3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</w:pPr>
            <w:r>
              <w:t>Эффективность штормовых предупреждений об опасных природных явлениях (процентов)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92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88 - 90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93,8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D44201">
            <w:pPr>
              <w:pStyle w:val="a5"/>
              <w:shd w:val="clear" w:color="auto" w:fill="auto"/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○</w:t>
            </w:r>
          </w:p>
        </w:tc>
      </w:tr>
      <w:tr w:rsidR="007D23CE" w:rsidTr="00E95792">
        <w:trPr>
          <w:trHeight w:hRule="exact" w:val="113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t>5.1.4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</w:pPr>
            <w:r>
              <w:t>Предупрежденность случаев опасных природных явлений (процентов)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96,4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90 - 92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96,3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3CE" w:rsidRDefault="00D44201" w:rsidP="00E95792">
            <w:pPr>
              <w:pStyle w:val="a5"/>
              <w:shd w:val="clear" w:color="auto" w:fill="auto"/>
              <w:jc w:val="center"/>
              <w:rPr>
                <w:sz w:val="60"/>
                <w:szCs w:val="60"/>
              </w:rPr>
            </w:pPr>
            <w:r>
              <w:rPr>
                <w:rFonts w:ascii="Arial" w:eastAsia="Arial" w:hAnsi="Arial" w:cs="Arial"/>
                <w:sz w:val="124"/>
                <w:szCs w:val="124"/>
              </w:rPr>
              <w:t>•</w:t>
            </w:r>
          </w:p>
        </w:tc>
      </w:tr>
      <w:tr w:rsidR="007D23CE" w:rsidTr="00E95792">
        <w:trPr>
          <w:trHeight w:hRule="exact" w:val="194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t>5.1.5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</w:pPr>
            <w:r>
              <w:t xml:space="preserve">Время передачи предупреждения о цунами после возникновения </w:t>
            </w:r>
            <w:proofErr w:type="spellStart"/>
            <w:r>
              <w:t>цунамиопасного</w:t>
            </w:r>
            <w:proofErr w:type="spellEnd"/>
            <w:r>
              <w:t xml:space="preserve"> землетрясения вблизи российского побережья (минут)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D44201">
            <w:pPr>
              <w:pStyle w:val="a5"/>
              <w:shd w:val="clear" w:color="auto" w:fill="auto"/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○</w:t>
            </w:r>
          </w:p>
        </w:tc>
      </w:tr>
      <w:tr w:rsidR="007D23CE" w:rsidTr="00E95792">
        <w:trPr>
          <w:trHeight w:hRule="exact" w:val="111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t>5.1.6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</w:pPr>
            <w:proofErr w:type="spellStart"/>
            <w:r>
              <w:t>Оправдываемость</w:t>
            </w:r>
            <w:proofErr w:type="spellEnd"/>
            <w:r>
              <w:t xml:space="preserve"> суточных прогнозов погоды по субъектам Российской Федерации (процентов)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96,9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95 - 97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96,9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D44201">
            <w:pPr>
              <w:pStyle w:val="a5"/>
              <w:shd w:val="clear" w:color="auto" w:fill="auto"/>
              <w:ind w:firstLine="700"/>
              <w:jc w:val="both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○</w:t>
            </w:r>
          </w:p>
        </w:tc>
      </w:tr>
      <w:tr w:rsidR="007D23CE" w:rsidTr="00E95792">
        <w:trPr>
          <w:trHeight w:hRule="exact" w:val="166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t>5.1.7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</w:pPr>
            <w:r>
              <w:t>Заблаговременность прогнозов погоды по административным центрам Российской Федерации с достоверностью не ниже 70 процентов (суток)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9 - 10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D44201">
            <w:pPr>
              <w:pStyle w:val="a5"/>
              <w:shd w:val="clear" w:color="auto" w:fill="auto"/>
              <w:jc w:val="center"/>
              <w:rPr>
                <w:sz w:val="60"/>
                <w:szCs w:val="60"/>
              </w:rPr>
            </w:pPr>
            <w:r>
              <w:rPr>
                <w:rFonts w:ascii="Arial" w:eastAsia="Arial" w:hAnsi="Arial" w:cs="Arial"/>
                <w:color w:val="A5A5A5"/>
                <w:sz w:val="124"/>
                <w:szCs w:val="124"/>
              </w:rPr>
              <w:t>•</w:t>
            </w:r>
          </w:p>
        </w:tc>
      </w:tr>
      <w:tr w:rsidR="007D23CE" w:rsidTr="00E95792">
        <w:trPr>
          <w:trHeight w:hRule="exact" w:val="114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t>5.1.8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</w:pPr>
            <w:proofErr w:type="spellStart"/>
            <w:r>
              <w:t>Оправдываемость</w:t>
            </w:r>
            <w:proofErr w:type="spellEnd"/>
            <w:r>
              <w:t xml:space="preserve"> долгосрочных прогнозов притока воды в водохранилища (процентов)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87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83 - 85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89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D44201">
            <w:pPr>
              <w:pStyle w:val="a5"/>
              <w:shd w:val="clear" w:color="auto" w:fill="auto"/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○</w:t>
            </w:r>
          </w:p>
        </w:tc>
      </w:tr>
      <w:tr w:rsidR="007D23CE" w:rsidTr="00E95792">
        <w:trPr>
          <w:trHeight w:hRule="exact" w:val="84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t>5.1.9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</w:pPr>
            <w:proofErr w:type="spellStart"/>
            <w:r>
              <w:t>Оправдываемость</w:t>
            </w:r>
            <w:proofErr w:type="spellEnd"/>
            <w:r>
              <w:t xml:space="preserve"> агрометеорологических прогнозов (процентов)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86,4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95 - 98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ind w:firstLine="440"/>
              <w:jc w:val="both"/>
            </w:pPr>
            <w:r>
              <w:t>90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D44201">
            <w:pPr>
              <w:pStyle w:val="a5"/>
              <w:shd w:val="clear" w:color="auto" w:fill="auto"/>
              <w:ind w:firstLine="700"/>
              <w:jc w:val="both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○</w:t>
            </w:r>
          </w:p>
        </w:tc>
      </w:tr>
    </w:tbl>
    <w:p w:rsidR="007D23CE" w:rsidRDefault="0019204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691"/>
        <w:gridCol w:w="3403"/>
        <w:gridCol w:w="1565"/>
        <w:gridCol w:w="989"/>
        <w:gridCol w:w="1133"/>
        <w:gridCol w:w="1858"/>
      </w:tblGrid>
      <w:tr w:rsidR="007D23CE" w:rsidTr="00E95792">
        <w:trPr>
          <w:trHeight w:hRule="exact" w:val="1000"/>
          <w:jc w:val="center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lastRenderedPageBreak/>
              <w:t>5.1.10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</w:pPr>
            <w:proofErr w:type="spellStart"/>
            <w:r>
              <w:t>Оправдываемость</w:t>
            </w:r>
            <w:proofErr w:type="spellEnd"/>
            <w:r>
              <w:t xml:space="preserve"> прогнозов погоды по аэродромам (процентов)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93,7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95 - 97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93,6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  <w:rPr>
                <w:sz w:val="124"/>
                <w:szCs w:val="124"/>
              </w:rPr>
            </w:pPr>
            <w:r>
              <w:rPr>
                <w:rFonts w:ascii="Arial" w:eastAsia="Arial" w:hAnsi="Arial" w:cs="Arial"/>
                <w:sz w:val="124"/>
                <w:szCs w:val="124"/>
              </w:rPr>
              <w:t>•</w:t>
            </w:r>
          </w:p>
        </w:tc>
      </w:tr>
      <w:tr w:rsidR="007D23CE" w:rsidTr="00E95792">
        <w:trPr>
          <w:trHeight w:hRule="exact" w:val="139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5.1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</w:pPr>
            <w:r>
              <w:t xml:space="preserve">Заблаговременность предупреждений </w:t>
            </w:r>
            <w:proofErr w:type="gramStart"/>
            <w:r>
              <w:t>об</w:t>
            </w:r>
            <w:proofErr w:type="gramEnd"/>
            <w:r>
              <w:t xml:space="preserve"> опасных морских</w:t>
            </w:r>
          </w:p>
          <w:p w:rsidR="007D23CE" w:rsidRDefault="00192041" w:rsidP="00E95792">
            <w:pPr>
              <w:pStyle w:val="a5"/>
              <w:shd w:val="clear" w:color="auto" w:fill="auto"/>
            </w:pPr>
            <w:r>
              <w:t xml:space="preserve">гидрометеорологических </w:t>
            </w:r>
            <w:proofErr w:type="gramStart"/>
            <w:r>
              <w:t>явлениях</w:t>
            </w:r>
            <w:proofErr w:type="gramEnd"/>
            <w:r>
              <w:t xml:space="preserve"> (часов)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ind w:firstLine="440"/>
              <w:jc w:val="both"/>
            </w:pPr>
            <w:r>
              <w:t>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D44201">
            <w:pPr>
              <w:pStyle w:val="a5"/>
              <w:shd w:val="clear" w:color="auto" w:fill="auto"/>
              <w:jc w:val="center"/>
            </w:pPr>
            <w:r>
              <w:rPr>
                <w:sz w:val="60"/>
                <w:szCs w:val="60"/>
              </w:rPr>
              <w:t>○</w:t>
            </w:r>
          </w:p>
        </w:tc>
      </w:tr>
      <w:tr w:rsidR="007D23CE" w:rsidTr="00E95792">
        <w:trPr>
          <w:trHeight w:hRule="exact" w:val="134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5.1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</w:pPr>
            <w:r>
              <w:t>Увеличение числа пользователей климатической информации по отношению к уровню 2009 года (процентов)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183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191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D44201">
            <w:pPr>
              <w:pStyle w:val="a5"/>
              <w:shd w:val="clear" w:color="auto" w:fill="auto"/>
              <w:ind w:firstLine="720"/>
              <w:jc w:val="both"/>
            </w:pPr>
            <w:r>
              <w:rPr>
                <w:sz w:val="60"/>
                <w:szCs w:val="60"/>
              </w:rPr>
              <w:t>○</w:t>
            </w:r>
          </w:p>
        </w:tc>
      </w:tr>
      <w:tr w:rsidR="007D23CE" w:rsidTr="00E95792">
        <w:trPr>
          <w:trHeight w:hRule="exact" w:val="193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5.1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</w:pPr>
            <w:r>
              <w:t>Увеличение числа пользователей Единого государственного фонда данных о состоянии окружающей среды, ее загрязнении по отношению к уровню 2009 года (процентов)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183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160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191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D44201">
            <w:pPr>
              <w:pStyle w:val="a5"/>
              <w:shd w:val="clear" w:color="auto" w:fill="auto"/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○</w:t>
            </w:r>
          </w:p>
        </w:tc>
      </w:tr>
      <w:tr w:rsidR="007D23CE" w:rsidTr="00E95792">
        <w:trPr>
          <w:trHeight w:hRule="exact" w:val="166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5.1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</w:pPr>
            <w:r>
              <w:t>Обеспеченность территории минимально необходимым количеством пунктов наблюдений за гидрометеорологическими параметрами (процентов):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ind w:firstLine="440"/>
              <w:jc w:val="both"/>
            </w:pPr>
            <w:r>
              <w:t>Х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Х</w:t>
            </w:r>
          </w:p>
        </w:tc>
      </w:tr>
      <w:tr w:rsidR="007D23CE" w:rsidTr="00E95792">
        <w:trPr>
          <w:trHeight w:hRule="exact" w:val="83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5.1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t>14.1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</w:pPr>
            <w:r>
              <w:t>метеорологические наблюдения (по программе станций)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84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ind w:firstLine="440"/>
              <w:jc w:val="both"/>
            </w:pPr>
            <w:r>
              <w:t>84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D44201">
            <w:pPr>
              <w:pStyle w:val="a5"/>
              <w:shd w:val="clear" w:color="auto" w:fill="auto"/>
              <w:ind w:firstLine="720"/>
              <w:jc w:val="both"/>
            </w:pPr>
            <w:r>
              <w:rPr>
                <w:sz w:val="60"/>
                <w:szCs w:val="60"/>
              </w:rPr>
              <w:t>○</w:t>
            </w:r>
          </w:p>
        </w:tc>
      </w:tr>
      <w:tr w:rsidR="007D23CE" w:rsidTr="00E95792">
        <w:trPr>
          <w:trHeight w:hRule="exact" w:val="38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5.1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23CE" w:rsidRDefault="00192041">
            <w:pPr>
              <w:pStyle w:val="a5"/>
              <w:shd w:val="clear" w:color="auto" w:fill="auto"/>
            </w:pPr>
            <w:r>
              <w:t>14.2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</w:pPr>
            <w:r>
              <w:t>гидрологические наблюдения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81,4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81,4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rPr>
                <w:color w:val="A5A5A5"/>
              </w:rPr>
              <w:t>•</w:t>
            </w:r>
          </w:p>
        </w:tc>
      </w:tr>
      <w:tr w:rsidR="007D23CE" w:rsidTr="00E95792">
        <w:trPr>
          <w:trHeight w:hRule="exact" w:val="50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5.1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t>14.3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</w:pPr>
            <w:r>
              <w:t>аэрологические наблюдения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90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ind w:firstLine="440"/>
              <w:jc w:val="both"/>
            </w:pPr>
            <w:r>
              <w:t>90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D44201">
            <w:pPr>
              <w:pStyle w:val="a5"/>
              <w:shd w:val="clear" w:color="auto" w:fill="auto"/>
              <w:jc w:val="center"/>
            </w:pPr>
            <w:r>
              <w:rPr>
                <w:sz w:val="60"/>
                <w:szCs w:val="60"/>
              </w:rPr>
              <w:t>○</w:t>
            </w:r>
          </w:p>
        </w:tc>
      </w:tr>
      <w:tr w:rsidR="007D23CE" w:rsidTr="00E95792">
        <w:trPr>
          <w:trHeight w:hRule="exact" w:val="167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5.1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</w:pPr>
            <w:r>
              <w:t>Охват системой наблюдений за загрязнением атмосферного воздуха городов с численностью населения свыше 100 тыс. человек (процентов)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76,3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75,0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D44201">
            <w:pPr>
              <w:pStyle w:val="a5"/>
              <w:shd w:val="clear" w:color="auto" w:fill="auto"/>
              <w:jc w:val="center"/>
            </w:pPr>
            <w:r>
              <w:rPr>
                <w:rFonts w:ascii="Arial" w:eastAsia="Arial" w:hAnsi="Arial" w:cs="Arial"/>
                <w:sz w:val="124"/>
                <w:szCs w:val="124"/>
              </w:rPr>
              <w:t>•</w:t>
            </w:r>
          </w:p>
        </w:tc>
      </w:tr>
      <w:tr w:rsidR="007D23CE" w:rsidTr="00E95792">
        <w:trPr>
          <w:trHeight w:hRule="exact" w:val="111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5.1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t>16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</w:pPr>
            <w:r>
              <w:t>Обеспеченность водных объектов пунктами наблюдений за химическим загрязнением (процентов)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87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ind w:firstLine="440"/>
              <w:jc w:val="both"/>
            </w:pPr>
            <w:r>
              <w:t>87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D44201">
            <w:pPr>
              <w:pStyle w:val="a5"/>
              <w:shd w:val="clear" w:color="auto" w:fill="auto"/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○</w:t>
            </w:r>
          </w:p>
        </w:tc>
      </w:tr>
    </w:tbl>
    <w:p w:rsidR="007D23CE" w:rsidRDefault="0019204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3403"/>
        <w:gridCol w:w="1565"/>
        <w:gridCol w:w="989"/>
        <w:gridCol w:w="1133"/>
        <w:gridCol w:w="1858"/>
      </w:tblGrid>
      <w:tr w:rsidR="007D23CE" w:rsidTr="00E95792">
        <w:trPr>
          <w:trHeight w:hRule="exact" w:val="387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lastRenderedPageBreak/>
              <w:t>5.1.17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</w:pPr>
            <w:r>
              <w:t>Обеспеченность территорий и акваторий Антарктики в районе деятельности Российской антарктической экспедиции и других субъектов, получивших разрешение на деятельность в Антарктике, необходимым количеством стационарных и автоматических пунктов наблюдений за гидрометеорологическими и гелиогеофизическими параметрами (процентов)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95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95 - 97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ind w:firstLine="440"/>
              <w:jc w:val="both"/>
            </w:pPr>
            <w:r>
              <w:t>95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D44201">
            <w:pPr>
              <w:pStyle w:val="a5"/>
              <w:shd w:val="clear" w:color="auto" w:fill="auto"/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○</w:t>
            </w:r>
          </w:p>
        </w:tc>
      </w:tr>
      <w:tr w:rsidR="007D23CE" w:rsidTr="00E95792">
        <w:trPr>
          <w:trHeight w:hRule="exact" w:val="250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t>5.2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</w:pPr>
            <w:r>
              <w:t>Динамика показателей, характеризующих место сферы/отрасли экономики России в мире (например, объемы выпуска товаров, работ, услуг в целом по миру; доля товаров, работ, услуг российского происхождения в мировом объеме)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ind w:firstLine="440"/>
              <w:jc w:val="both"/>
            </w:pPr>
            <w:r>
              <w:t>Х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Х</w:t>
            </w:r>
          </w:p>
        </w:tc>
      </w:tr>
      <w:tr w:rsidR="007D23CE" w:rsidTr="00E95792">
        <w:trPr>
          <w:trHeight w:hRule="exact" w:val="194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t>5.2.1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</w:pPr>
            <w:r>
              <w:t>Выполнение нормативных объемов измерений</w:t>
            </w:r>
          </w:p>
          <w:p w:rsidR="007D23CE" w:rsidRDefault="00192041" w:rsidP="00E95792">
            <w:pPr>
              <w:pStyle w:val="a5"/>
              <w:shd w:val="clear" w:color="auto" w:fill="auto"/>
            </w:pPr>
            <w:r>
              <w:t>(в соответствии с международными требованиями измерений загрязнения окружающей среды) (процентов):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ind w:firstLine="440"/>
              <w:jc w:val="both"/>
            </w:pPr>
            <w:r>
              <w:t>Х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Х</w:t>
            </w:r>
          </w:p>
        </w:tc>
      </w:tr>
      <w:tr w:rsidR="007D23CE" w:rsidTr="00E95792">
        <w:trPr>
          <w:trHeight w:hRule="exact" w:val="101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t>5.2.1.1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  <w:spacing w:line="233" w:lineRule="auto"/>
            </w:pPr>
            <w:r>
              <w:t>загрязнения атмосферного воздуха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62,5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89,2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23CE" w:rsidRDefault="00192041">
            <w:pPr>
              <w:pStyle w:val="a5"/>
              <w:shd w:val="clear" w:color="auto" w:fill="auto"/>
              <w:ind w:firstLine="440"/>
              <w:jc w:val="both"/>
            </w:pPr>
            <w:r>
              <w:t>62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D44201">
            <w:pPr>
              <w:pStyle w:val="a5"/>
              <w:shd w:val="clear" w:color="auto" w:fill="auto"/>
              <w:jc w:val="center"/>
            </w:pPr>
            <w:r>
              <w:rPr>
                <w:rFonts w:ascii="Arial" w:eastAsia="Arial" w:hAnsi="Arial" w:cs="Arial"/>
                <w:sz w:val="124"/>
                <w:szCs w:val="124"/>
              </w:rPr>
              <w:t>•</w:t>
            </w:r>
          </w:p>
        </w:tc>
      </w:tr>
      <w:tr w:rsidR="007D23CE" w:rsidTr="00E95792">
        <w:trPr>
          <w:trHeight w:hRule="exact" w:val="60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t>5.2.1.2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</w:pPr>
            <w:r>
              <w:t>загрязнения поверхностных вод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70,5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70,5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D44201">
            <w:pPr>
              <w:pStyle w:val="a5"/>
              <w:shd w:val="clear" w:color="auto" w:fill="auto"/>
              <w:jc w:val="center"/>
            </w:pPr>
            <w:r>
              <w:rPr>
                <w:sz w:val="60"/>
                <w:szCs w:val="60"/>
              </w:rPr>
              <w:t>○</w:t>
            </w:r>
          </w:p>
        </w:tc>
      </w:tr>
      <w:tr w:rsidR="007D23CE" w:rsidTr="00E95792">
        <w:trPr>
          <w:trHeight w:hRule="exact" w:val="95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t>5.2.1.3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</w:pPr>
            <w:r>
              <w:t>радиоактивного загрязнения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71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ind w:firstLine="440"/>
              <w:jc w:val="both"/>
            </w:pPr>
            <w:r>
              <w:t>71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D44201">
            <w:pPr>
              <w:pStyle w:val="a5"/>
              <w:shd w:val="clear" w:color="auto" w:fill="auto"/>
              <w:jc w:val="center"/>
            </w:pPr>
            <w:r>
              <w:rPr>
                <w:rFonts w:ascii="Arial" w:eastAsia="Arial" w:hAnsi="Arial" w:cs="Arial"/>
                <w:color w:val="A5A5A5"/>
                <w:sz w:val="124"/>
                <w:szCs w:val="124"/>
              </w:rPr>
              <w:t>•</w:t>
            </w:r>
          </w:p>
        </w:tc>
      </w:tr>
      <w:tr w:rsidR="007D23CE" w:rsidTr="00E95792">
        <w:trPr>
          <w:trHeight w:hRule="exact" w:val="167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t>5.3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</w:pPr>
            <w:r>
              <w:t>Показатели финансового состояния сферы/отрасли экономики (например, прибыль/убыток, рентабельность отрасли/сектора)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ind w:firstLine="440"/>
              <w:jc w:val="both"/>
            </w:pPr>
            <w:r>
              <w:t>Х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Х</w:t>
            </w:r>
          </w:p>
        </w:tc>
      </w:tr>
    </w:tbl>
    <w:p w:rsidR="007D23CE" w:rsidRDefault="0019204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3403"/>
        <w:gridCol w:w="1565"/>
        <w:gridCol w:w="989"/>
        <w:gridCol w:w="1133"/>
        <w:gridCol w:w="1858"/>
      </w:tblGrid>
      <w:tr w:rsidR="007D23CE" w:rsidTr="00E95792">
        <w:trPr>
          <w:trHeight w:hRule="exact" w:val="387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lastRenderedPageBreak/>
              <w:t>5.3.1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</w:pPr>
            <w:proofErr w:type="gramStart"/>
            <w:r>
              <w:t>Расчетный годовой суммарный экономический эффект от использования специализированной гидрометеорологической информации (авиация, сельское хозяйство, морской транспорт, речной транспорт, автотранспорт, дорожное хозяйство, магистральные трубопроводы, производство, передача, распределение электроэнергии, газа, пара и горячей воды) (млрд. рублей)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84,8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53,5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102,6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D44201">
            <w:pPr>
              <w:pStyle w:val="a5"/>
              <w:shd w:val="clear" w:color="auto" w:fill="auto"/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○</w:t>
            </w:r>
          </w:p>
        </w:tc>
      </w:tr>
      <w:tr w:rsidR="007D23CE" w:rsidTr="00E95792">
        <w:trPr>
          <w:trHeight w:hRule="exact" w:val="111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t>5.3.2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</w:pPr>
            <w:r>
              <w:t>Снижение ущерба в морской деятельности от опасных природных явлений в Арктике (процентов к размеру ущерба)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D44201">
            <w:pPr>
              <w:pStyle w:val="a5"/>
              <w:shd w:val="clear" w:color="auto" w:fill="auto"/>
              <w:jc w:val="center"/>
            </w:pPr>
            <w:r>
              <w:rPr>
                <w:sz w:val="60"/>
                <w:szCs w:val="60"/>
              </w:rPr>
              <w:t>○</w:t>
            </w:r>
          </w:p>
        </w:tc>
      </w:tr>
      <w:tr w:rsidR="007D23CE" w:rsidTr="00E95792">
        <w:trPr>
          <w:trHeight w:hRule="exact" w:val="166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t>5.3.3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</w:pPr>
            <w:r>
              <w:t>Потери от градобития на защищаемой территории (процентов к среднемноголетнему ущербу, причиняемому до организации противоградовой защиты)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4 - 5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0,86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D44201">
            <w:pPr>
              <w:pStyle w:val="a5"/>
              <w:shd w:val="clear" w:color="auto" w:fill="auto"/>
              <w:jc w:val="center"/>
            </w:pPr>
            <w:r>
              <w:rPr>
                <w:rFonts w:ascii="Arial" w:eastAsia="Arial" w:hAnsi="Arial" w:cs="Arial"/>
                <w:sz w:val="124"/>
                <w:szCs w:val="124"/>
              </w:rPr>
              <w:t>•</w:t>
            </w:r>
          </w:p>
        </w:tc>
      </w:tr>
      <w:tr w:rsidR="007D23CE" w:rsidTr="00E95792">
        <w:trPr>
          <w:trHeight w:hRule="exact" w:val="250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t>5.3.4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</w:pPr>
            <w:r>
              <w:t>Доля объектов экономики и социальной сферы, защищенных от снежных лавин методами предупредительного спуска, в общем количестве нуждающихся в защите объектов в лавиноопасных районах (процентов)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37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50 - 70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37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D44201">
            <w:pPr>
              <w:pStyle w:val="a5"/>
              <w:shd w:val="clear" w:color="auto" w:fill="auto"/>
              <w:jc w:val="center"/>
            </w:pPr>
            <w:r>
              <w:rPr>
                <w:sz w:val="60"/>
                <w:szCs w:val="60"/>
              </w:rPr>
              <w:t>○</w:t>
            </w:r>
          </w:p>
        </w:tc>
      </w:tr>
      <w:tr w:rsidR="007D23CE" w:rsidTr="00E95792">
        <w:trPr>
          <w:trHeight w:hRule="exact" w:val="360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t>5.4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</w:pPr>
            <w:proofErr w:type="gramStart"/>
            <w:r>
              <w:t>Показатели, характеризующие технологическое развитие сферы/отрасли экономики (например, объем инновационных товаров, работ, услуг, их удельный вес в общем объеме товаров, работ, услуг; производительность труда; экологические показатели сферы/отрасли экономики - объемы выбросов загрязнений, объемы отходов)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Х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Х</w:t>
            </w:r>
          </w:p>
        </w:tc>
      </w:tr>
      <w:tr w:rsidR="007D23CE" w:rsidTr="00E95792">
        <w:trPr>
          <w:trHeight w:hRule="exact" w:val="167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t>5.4.1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</w:pPr>
            <w:r>
              <w:t>Уровень перекрытия воздушного пространства Российской Федерации метеорологическим радиолокационным полем (процентов)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48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65 - 95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51 - 65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D44201">
            <w:pPr>
              <w:pStyle w:val="a5"/>
              <w:shd w:val="clear" w:color="auto" w:fill="auto"/>
              <w:jc w:val="center"/>
            </w:pPr>
            <w:r>
              <w:rPr>
                <w:sz w:val="60"/>
                <w:szCs w:val="60"/>
              </w:rPr>
              <w:t>○</w:t>
            </w:r>
          </w:p>
        </w:tc>
      </w:tr>
    </w:tbl>
    <w:p w:rsidR="007D23CE" w:rsidRDefault="0019204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3403"/>
        <w:gridCol w:w="1565"/>
        <w:gridCol w:w="989"/>
        <w:gridCol w:w="1133"/>
        <w:gridCol w:w="1858"/>
      </w:tblGrid>
      <w:tr w:rsidR="007D23CE" w:rsidTr="00E95792">
        <w:trPr>
          <w:trHeight w:hRule="exact" w:val="222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lastRenderedPageBreak/>
              <w:t>5.4.2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</w:pPr>
            <w:r>
              <w:t>Количество функционирующих космических аппаратов космических систем гидрометеорологического назначения, а также систем "Геофизика" и "Арктика" (единиц)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D44201">
            <w:pPr>
              <w:pStyle w:val="a5"/>
              <w:shd w:val="clear" w:color="auto" w:fill="auto"/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○</w:t>
            </w:r>
          </w:p>
        </w:tc>
      </w:tr>
      <w:tr w:rsidR="007D23CE" w:rsidTr="00E95792">
        <w:trPr>
          <w:trHeight w:hRule="exact" w:val="112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t>5.4.3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</w:pPr>
            <w:r>
              <w:t>Количество полевых научных проектов в программе работ очередной Российской антарктической экспедиции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23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23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  <w:rPr>
                <w:sz w:val="124"/>
                <w:szCs w:val="124"/>
              </w:rPr>
            </w:pPr>
            <w:r>
              <w:rPr>
                <w:rFonts w:ascii="Arial" w:eastAsia="Arial" w:hAnsi="Arial" w:cs="Arial"/>
                <w:color w:val="A5A5A5"/>
                <w:sz w:val="124"/>
                <w:szCs w:val="124"/>
              </w:rPr>
              <w:t>•</w:t>
            </w:r>
          </w:p>
        </w:tc>
      </w:tr>
    </w:tbl>
    <w:p w:rsidR="007D23CE" w:rsidRDefault="007D23CE">
      <w:pPr>
        <w:spacing w:after="259" w:line="1" w:lineRule="exact"/>
      </w:pPr>
    </w:p>
    <w:p w:rsidR="007D23CE" w:rsidRDefault="00192041" w:rsidP="00E95792">
      <w:pPr>
        <w:pStyle w:val="1"/>
        <w:shd w:val="clear" w:color="auto" w:fill="auto"/>
        <w:jc w:val="both"/>
      </w:pPr>
      <w:r>
        <w:t>6. Данные об использованных бюджетных ассигнованиях на реализацию мероприятий государственных программ Российской Федерации, обеспечивающих реализацию отраслевого документа стратегического планирования</w:t>
      </w:r>
    </w:p>
    <w:tbl>
      <w:tblPr>
        <w:tblOverlap w:val="never"/>
        <w:tblW w:w="0" w:type="auto"/>
        <w:jc w:val="center"/>
        <w:tblInd w:w="-1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6"/>
        <w:gridCol w:w="5530"/>
        <w:gridCol w:w="3259"/>
      </w:tblGrid>
      <w:tr w:rsidR="007D23CE" w:rsidTr="00E95792">
        <w:trPr>
          <w:trHeight w:hRule="exact" w:val="1699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rPr>
                <w:b/>
                <w:bCs/>
              </w:rPr>
              <w:t>Наименование государственной программы Российской Федерации (госпрограммы), федеральной целевой программы (ФЦП) либо</w:t>
            </w:r>
            <w:r w:rsidR="00E9579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их составляющих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rPr>
                <w:b/>
                <w:bCs/>
              </w:rPr>
              <w:t>Объем бюджетных ассигнований, выделенных в отчетном году на реализацию</w:t>
            </w:r>
            <w:r w:rsidR="00E9579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отраслевого документа стратегического планирования (тыс. руб.)</w:t>
            </w:r>
          </w:p>
        </w:tc>
      </w:tr>
      <w:tr w:rsidR="007D23CE" w:rsidTr="00E95792">
        <w:trPr>
          <w:trHeight w:hRule="exact" w:val="317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</w:tr>
      <w:tr w:rsidR="007D23CE" w:rsidTr="00E95792">
        <w:trPr>
          <w:trHeight w:hRule="exact" w:val="869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6.1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t>Наименование госпрограммы: Государственная программа Российской Федерации "Охрана окружающей среды"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 w:rsidP="00E95792">
            <w:pPr>
              <w:pStyle w:val="a5"/>
              <w:shd w:val="clear" w:color="auto" w:fill="auto"/>
              <w:jc w:val="center"/>
            </w:pPr>
            <w:r>
              <w:t>32 427 775,7</w:t>
            </w:r>
          </w:p>
        </w:tc>
      </w:tr>
      <w:tr w:rsidR="007D23CE" w:rsidTr="00E95792">
        <w:trPr>
          <w:trHeight w:hRule="exact" w:val="586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6.1.1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t>Наименование типа структурного элемента: Ведомственные проекты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2 562 333,1</w:t>
            </w:r>
          </w:p>
        </w:tc>
      </w:tr>
      <w:tr w:rsidR="007D23CE" w:rsidTr="00E95792">
        <w:trPr>
          <w:trHeight w:hRule="exact" w:val="1147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6.1.1.1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t>Ведомственный проект "Развитие системы государственного мониторинга состояния и загрязнения окружающей среды в Арктической зоне Российской Федерации"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587 603,1</w:t>
            </w:r>
          </w:p>
        </w:tc>
      </w:tr>
      <w:tr w:rsidR="007D23CE" w:rsidTr="00E95792">
        <w:trPr>
          <w:trHeight w:hRule="exact" w:val="864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ind w:firstLine="160"/>
            </w:pPr>
            <w:r>
              <w:t>6.1.1.2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t>Ведомственный проект "Создание нового зимовочного комплекса антарктической станции Восток"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1 969 000,0</w:t>
            </w:r>
          </w:p>
        </w:tc>
      </w:tr>
      <w:tr w:rsidR="007D23CE" w:rsidTr="00E95792">
        <w:trPr>
          <w:trHeight w:hRule="exact" w:val="1397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6.1.1.3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t>Ведомственный проект "Строительство объектов для обеспечения деятельности подведомственных учреждений Федеральной службы по гидрометеорологии и мониторингу окружающей среды"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5 730,0</w:t>
            </w:r>
          </w:p>
        </w:tc>
      </w:tr>
      <w:tr w:rsidR="007D23CE" w:rsidTr="00E95792">
        <w:trPr>
          <w:trHeight w:hRule="exact" w:val="590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6.1.2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t>Наименование типа структурного элемента: Комплексы процессных мероприятий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22 491 438,</w:t>
            </w:r>
          </w:p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</w:tr>
      <w:tr w:rsidR="007D23CE" w:rsidTr="00E95792">
        <w:trPr>
          <w:trHeight w:hRule="exact" w:val="1128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6.1.2.1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t>Комплекс процессных мероприятий "Реализация полномочий и содействие международному сотрудничеству в сфере охраны окружающей среды"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207 790,2</w:t>
            </w:r>
          </w:p>
        </w:tc>
      </w:tr>
      <w:tr w:rsidR="007D23CE" w:rsidTr="00E95792">
        <w:trPr>
          <w:trHeight w:hRule="exact" w:val="1147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6.1.2.2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t>Комплекс процессных мероприятий "Обеспечение деятельности Федеральной службы по гидрометеорологии и мониторингу окружающей среды и подведомственных учреждений"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22 283 648,0</w:t>
            </w:r>
          </w:p>
        </w:tc>
      </w:tr>
    </w:tbl>
    <w:p w:rsidR="007D23CE" w:rsidRDefault="0019204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5530"/>
        <w:gridCol w:w="3259"/>
      </w:tblGrid>
      <w:tr w:rsidR="007D23CE">
        <w:trPr>
          <w:trHeight w:hRule="exact" w:val="8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lastRenderedPageBreak/>
              <w:t>6.1.3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t>Наименование типа структурного элемента: Федеральные проекты, входящие в состав национальных проектов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271 910,2</w:t>
            </w:r>
          </w:p>
        </w:tc>
      </w:tr>
      <w:tr w:rsidR="007D23CE">
        <w:trPr>
          <w:trHeight w:hRule="exact" w:val="59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ind w:firstLine="160"/>
              <w:jc w:val="both"/>
            </w:pPr>
            <w:r>
              <w:t>6.1.3.1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t>Наименование структурного элемента:</w:t>
            </w:r>
          </w:p>
          <w:p w:rsidR="007D23CE" w:rsidRDefault="00192041">
            <w:pPr>
              <w:pStyle w:val="a5"/>
              <w:shd w:val="clear" w:color="auto" w:fill="auto"/>
            </w:pPr>
            <w:r>
              <w:t>Федеральный проект "Сохранение озера Байкал"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178 207,2</w:t>
            </w:r>
          </w:p>
        </w:tc>
      </w:tr>
      <w:tr w:rsidR="007D23CE">
        <w:trPr>
          <w:trHeight w:hRule="exact" w:val="63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ind w:firstLine="160"/>
              <w:jc w:val="both"/>
            </w:pPr>
            <w:r>
              <w:t>6.1.3.2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t>Федеральный проект "Чистый воздух"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93 703,0</w:t>
            </w:r>
          </w:p>
        </w:tc>
      </w:tr>
      <w:tr w:rsidR="007D23CE">
        <w:trPr>
          <w:trHeight w:hRule="exact" w:val="56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ind w:firstLine="160"/>
              <w:jc w:val="both"/>
            </w:pPr>
            <w:r>
              <w:t>6.1.3.3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t>Федеральный проект "Стимулирование спроса на отечественные беспилотные авиационные системы"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302 094,2</w:t>
            </w:r>
          </w:p>
        </w:tc>
      </w:tr>
      <w:tr w:rsidR="007D23CE">
        <w:trPr>
          <w:trHeight w:hRule="exact" w:val="86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6.1.4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t>Наименование типа структурного элемента: Федеральные проекты, не входящие в состав национальных проектов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6 800 000,0</w:t>
            </w:r>
          </w:p>
        </w:tc>
      </w:tr>
      <w:tr w:rsidR="007D23CE">
        <w:trPr>
          <w:trHeight w:hRule="exact" w:val="86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ind w:firstLine="160"/>
              <w:jc w:val="both"/>
            </w:pPr>
            <w:r>
              <w:t>6.1.4.1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 w:rsidP="00E95792">
            <w:pPr>
              <w:pStyle w:val="a5"/>
              <w:shd w:val="clear" w:color="auto" w:fill="auto"/>
            </w:pPr>
            <w:r>
              <w:t>Наименование структурного элемента: Федеральный проект "Развитие научно</w:t>
            </w:r>
            <w:r w:rsidR="00E95792">
              <w:t>-</w:t>
            </w:r>
            <w:r>
              <w:t>экспедиционного флота"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6 800 000,0</w:t>
            </w:r>
          </w:p>
        </w:tc>
      </w:tr>
      <w:tr w:rsidR="007D23CE">
        <w:trPr>
          <w:trHeight w:hRule="exact" w:val="86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6.2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t>Наименование госпрограммы: Государственная программа Российской Федерации "Развитие культуры"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56 955,4</w:t>
            </w:r>
          </w:p>
        </w:tc>
      </w:tr>
      <w:tr w:rsidR="007D23CE">
        <w:trPr>
          <w:trHeight w:hRule="exact" w:val="59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6.2.1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t>Наименование типа структурного элемента: Комплексы процессных мероприятий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56 955,4</w:t>
            </w:r>
          </w:p>
        </w:tc>
      </w:tr>
      <w:tr w:rsidR="007D23CE">
        <w:trPr>
          <w:trHeight w:hRule="exact" w:val="86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ind w:firstLine="160"/>
              <w:jc w:val="both"/>
            </w:pPr>
            <w:r>
              <w:t>6.2.1.1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t>Наименование структурного элемента: Комплекс процессных мероприятий "Создание условий для развития музейного дела"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56 955,4</w:t>
            </w:r>
          </w:p>
        </w:tc>
      </w:tr>
      <w:tr w:rsidR="007D23CE">
        <w:trPr>
          <w:trHeight w:hRule="exact" w:val="86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6.3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t>Наименование госпрограммы: Государственная программа Российской Федерации</w:t>
            </w:r>
          </w:p>
          <w:p w:rsidR="007D23CE" w:rsidRDefault="00192041">
            <w:pPr>
              <w:pStyle w:val="a5"/>
              <w:shd w:val="clear" w:color="auto" w:fill="auto"/>
            </w:pPr>
            <w:r>
              <w:t>"Развитие туризма"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100 000,0</w:t>
            </w:r>
          </w:p>
        </w:tc>
      </w:tr>
      <w:tr w:rsidR="007D23CE">
        <w:trPr>
          <w:trHeight w:hRule="exact" w:val="90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6.3.1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t>Наименование типа структурного элемента: Федеральные проекты, входящие в состав национальных проектов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100 000,0</w:t>
            </w:r>
          </w:p>
        </w:tc>
      </w:tr>
      <w:tr w:rsidR="007D23CE">
        <w:trPr>
          <w:trHeight w:hRule="exact" w:val="86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ind w:firstLine="160"/>
              <w:jc w:val="both"/>
            </w:pPr>
            <w:r>
              <w:t>6.3.1.1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t>Наименование структурного элемента: Федеральный проект "Развитие туристической инфраструктуры"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100 000,0</w:t>
            </w:r>
          </w:p>
        </w:tc>
      </w:tr>
      <w:tr w:rsidR="007D23CE">
        <w:trPr>
          <w:trHeight w:hRule="exact" w:val="86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6.4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t>Наименование госпрограммы: Государственная програм</w:t>
            </w:r>
            <w:r w:rsidR="00E95792">
              <w:t>ма Российской Федерации "Научно-</w:t>
            </w:r>
            <w:r>
              <w:t>технологическое развитие Российской Федерации"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4 866 412,8</w:t>
            </w:r>
          </w:p>
        </w:tc>
      </w:tr>
      <w:tr w:rsidR="007D23CE">
        <w:trPr>
          <w:trHeight w:hRule="exact" w:val="59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6.4.1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t>Наименование типа структурного элемента: Комплексы процессных мероприятий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1 972 263,2</w:t>
            </w:r>
          </w:p>
        </w:tc>
      </w:tr>
      <w:tr w:rsidR="007D23CE">
        <w:trPr>
          <w:trHeight w:hRule="exact" w:val="11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ind w:firstLine="160"/>
              <w:jc w:val="both"/>
            </w:pPr>
            <w:r>
              <w:t>6.4.1.1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t>Наименование структурного элемента: Комплекс процессных мероприятий "Государственная поддержка организаций науки и высшего образования"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990,9</w:t>
            </w:r>
          </w:p>
        </w:tc>
      </w:tr>
      <w:tr w:rsidR="007D23CE">
        <w:trPr>
          <w:trHeight w:hRule="exact" w:val="84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ind w:firstLine="160"/>
              <w:jc w:val="both"/>
            </w:pPr>
            <w:r>
              <w:t>6.4.1.2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t xml:space="preserve">Комплекс процессных </w:t>
            </w:r>
            <w:r w:rsidR="00E95792">
              <w:t>мероприятий "Научно-</w:t>
            </w:r>
            <w:r>
              <w:t>методическое и экспертно-аналитическое обеспечение государственного управления"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33 000,7</w:t>
            </w:r>
          </w:p>
        </w:tc>
      </w:tr>
      <w:tr w:rsidR="007D23CE">
        <w:trPr>
          <w:trHeight w:hRule="exact" w:val="86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ind w:firstLine="160"/>
              <w:jc w:val="both"/>
            </w:pPr>
            <w:r>
              <w:t>6.4.1.3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t>Комплекс процессных мероприятий "Проведение прикладных научных исследований по широкому спектру направлений"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1 900 902,3</w:t>
            </w:r>
          </w:p>
        </w:tc>
      </w:tr>
      <w:tr w:rsidR="007D23CE">
        <w:trPr>
          <w:trHeight w:hRule="exact" w:val="87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ind w:firstLine="160"/>
              <w:jc w:val="both"/>
            </w:pPr>
            <w:r>
              <w:t>6.4.1.4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t>Комплекс процессных мероприятий "Реализация образовательных программ высшего образования"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4 296,6</w:t>
            </w:r>
          </w:p>
        </w:tc>
      </w:tr>
    </w:tbl>
    <w:p w:rsidR="007D23CE" w:rsidRDefault="0019204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5530"/>
        <w:gridCol w:w="3259"/>
      </w:tblGrid>
      <w:tr w:rsidR="007D23CE">
        <w:trPr>
          <w:trHeight w:hRule="exact" w:val="86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lastRenderedPageBreak/>
              <w:t>6.4.1.5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t>Комплекс процессных мероприятий "Проведение фундаментальных научных исследований"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33 072,7</w:t>
            </w:r>
          </w:p>
        </w:tc>
      </w:tr>
      <w:tr w:rsidR="007D23CE">
        <w:trPr>
          <w:trHeight w:hRule="exact" w:val="86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6.4.2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t>Наименование типа структурного элемента: Федеральные проекты, не входящие в состав национальных проектов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2 894 149,6</w:t>
            </w:r>
          </w:p>
        </w:tc>
      </w:tr>
      <w:tr w:rsidR="007D23CE">
        <w:trPr>
          <w:trHeight w:hRule="exact" w:val="86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6.4.2.1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t xml:space="preserve">Наименование структурного элемента: Федеральный проект "Политика </w:t>
            </w:r>
            <w:proofErr w:type="spellStart"/>
            <w:r>
              <w:t>низкоуглеродного</w:t>
            </w:r>
            <w:proofErr w:type="spellEnd"/>
            <w:r>
              <w:t xml:space="preserve"> развития"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2 894 149,6</w:t>
            </w:r>
          </w:p>
        </w:tc>
      </w:tr>
      <w:tr w:rsidR="007D23CE">
        <w:trPr>
          <w:trHeight w:hRule="exact" w:val="139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6.5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t>Наименование госпрограммы: Государственная программа Российской Федерации "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5 561,1</w:t>
            </w:r>
          </w:p>
        </w:tc>
      </w:tr>
      <w:tr w:rsidR="007D23CE">
        <w:trPr>
          <w:trHeight w:hRule="exact" w:val="86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6.5.1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t>Наименование типа структурного элемента:</w:t>
            </w:r>
          </w:p>
          <w:p w:rsidR="007D23CE" w:rsidRDefault="00192041">
            <w:pPr>
              <w:pStyle w:val="a5"/>
              <w:shd w:val="clear" w:color="auto" w:fill="auto"/>
            </w:pPr>
            <w:r>
              <w:t>Комплексы процессных мероприятий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5 561,1</w:t>
            </w:r>
          </w:p>
        </w:tc>
      </w:tr>
      <w:tr w:rsidR="007D23CE">
        <w:trPr>
          <w:trHeight w:hRule="exact" w:val="112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6.5.1.1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t>Наименование структурного элемента: Комплекс процессных мероприятий "Выполнение государственных обязательств по обеспечению жильем отдельных категорий граждан"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5 561,1</w:t>
            </w:r>
          </w:p>
        </w:tc>
      </w:tr>
    </w:tbl>
    <w:p w:rsidR="007D23CE" w:rsidRDefault="007D23CE">
      <w:pPr>
        <w:spacing w:after="259" w:line="1" w:lineRule="exact"/>
      </w:pPr>
    </w:p>
    <w:p w:rsidR="007D23CE" w:rsidRDefault="00192041" w:rsidP="00E95792">
      <w:pPr>
        <w:pStyle w:val="1"/>
        <w:shd w:val="clear" w:color="auto" w:fill="auto"/>
        <w:ind w:left="142"/>
        <w:jc w:val="both"/>
      </w:pPr>
      <w:r>
        <w:t xml:space="preserve">7. Данные об объемах привлеченного внебюджетного финансирования, в том числе </w:t>
      </w:r>
      <w:bookmarkStart w:id="0" w:name="_GoBack"/>
      <w:bookmarkEnd w:id="0"/>
      <w:r>
        <w:t>на принципах государственно-частного партнерства, в рамках реализации отраслевого документа стратегического планирования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6"/>
        <w:gridCol w:w="5035"/>
        <w:gridCol w:w="2126"/>
        <w:gridCol w:w="1555"/>
      </w:tblGrid>
      <w:tr w:rsidR="007D23CE">
        <w:trPr>
          <w:trHeight w:hRule="exact" w:val="1147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rPr>
                <w:b/>
                <w:bCs/>
              </w:rPr>
              <w:t>Наименование направления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rPr>
                <w:b/>
                <w:bCs/>
              </w:rPr>
              <w:t>Объем внебюджетного финансирования</w:t>
            </w:r>
          </w:p>
          <w:p w:rsidR="007D23CE" w:rsidRDefault="00192041">
            <w:pPr>
              <w:pStyle w:val="a5"/>
              <w:shd w:val="clear" w:color="auto" w:fill="auto"/>
            </w:pPr>
            <w:r>
              <w:rPr>
                <w:b/>
                <w:bCs/>
              </w:rPr>
              <w:t>(тыс. руб.)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</w:pPr>
            <w:r>
              <w:rPr>
                <w:b/>
                <w:bCs/>
              </w:rPr>
              <w:t>Источник информации</w:t>
            </w:r>
          </w:p>
        </w:tc>
      </w:tr>
      <w:tr w:rsidR="007D23CE">
        <w:trPr>
          <w:trHeight w:hRule="exact" w:val="869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ind w:firstLine="380"/>
            </w:pPr>
            <w:r>
              <w:t>7.1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t>Внебюджетные средства в рамках государственных программ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ind w:firstLine="200"/>
            </w:pPr>
            <w:r>
              <w:t>отсутствуют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7D23CE">
            <w:pPr>
              <w:rPr>
                <w:sz w:val="10"/>
                <w:szCs w:val="10"/>
              </w:rPr>
            </w:pPr>
          </w:p>
        </w:tc>
      </w:tr>
      <w:tr w:rsidR="007D23CE">
        <w:trPr>
          <w:trHeight w:hRule="exact" w:val="114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ind w:firstLine="380"/>
            </w:pPr>
            <w:r>
              <w:t>7.2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t xml:space="preserve">Внебюджетные средства в рамках механизма государственно-частного партнерства, в том числе в разрезе проектов, реализуемых </w:t>
            </w:r>
            <w:proofErr w:type="gramStart"/>
            <w:r>
              <w:t>на</w:t>
            </w:r>
            <w:proofErr w:type="gramEnd"/>
            <w: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3CE" w:rsidRDefault="00192041">
            <w:pPr>
              <w:pStyle w:val="a5"/>
              <w:shd w:val="clear" w:color="auto" w:fill="auto"/>
              <w:ind w:firstLine="200"/>
            </w:pPr>
            <w:r>
              <w:t>отсутствуют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7D23CE">
            <w:pPr>
              <w:rPr>
                <w:sz w:val="10"/>
                <w:szCs w:val="10"/>
              </w:rPr>
            </w:pPr>
          </w:p>
        </w:tc>
      </w:tr>
      <w:tr w:rsidR="007D23CE">
        <w:trPr>
          <w:trHeight w:hRule="exact" w:val="317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7.2.1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t xml:space="preserve">Федеральном </w:t>
            </w:r>
            <w:proofErr w:type="gramStart"/>
            <w:r>
              <w:t>уровне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  <w:ind w:firstLine="200"/>
            </w:pPr>
            <w:r>
              <w:t>отсутствуют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7D23CE">
            <w:pPr>
              <w:rPr>
                <w:sz w:val="10"/>
                <w:szCs w:val="10"/>
              </w:rPr>
            </w:pPr>
          </w:p>
        </w:tc>
      </w:tr>
      <w:tr w:rsidR="007D23CE">
        <w:trPr>
          <w:trHeight w:hRule="exact" w:val="317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  <w:ind w:firstLine="300"/>
            </w:pPr>
            <w:r>
              <w:t>7.2.2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t xml:space="preserve">Региональном </w:t>
            </w:r>
            <w:proofErr w:type="gramStart"/>
            <w:r>
              <w:t>уровне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  <w:ind w:firstLine="200"/>
            </w:pPr>
            <w:r>
              <w:t>отсутствуют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7D23CE">
            <w:pPr>
              <w:rPr>
                <w:sz w:val="10"/>
                <w:szCs w:val="10"/>
              </w:rPr>
            </w:pPr>
          </w:p>
        </w:tc>
      </w:tr>
      <w:tr w:rsidR="007D23CE">
        <w:trPr>
          <w:trHeight w:hRule="exact" w:val="31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  <w:jc w:val="center"/>
            </w:pPr>
            <w:r>
              <w:t>7.2.3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t xml:space="preserve">Муниципальном </w:t>
            </w:r>
            <w:proofErr w:type="gramStart"/>
            <w:r>
              <w:t>уровне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  <w:ind w:firstLine="200"/>
            </w:pPr>
            <w:r>
              <w:t>отсутствуют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7D23CE">
            <w:pPr>
              <w:rPr>
                <w:sz w:val="10"/>
                <w:szCs w:val="10"/>
              </w:rPr>
            </w:pPr>
          </w:p>
        </w:tc>
      </w:tr>
      <w:tr w:rsidR="007D23CE">
        <w:trPr>
          <w:trHeight w:hRule="exact" w:val="326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  <w:ind w:firstLine="380"/>
            </w:pPr>
            <w:r>
              <w:t>7.3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</w:pPr>
            <w:r>
              <w:t>Внебюджетные инвестиции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23CE" w:rsidRDefault="00192041">
            <w:pPr>
              <w:pStyle w:val="a5"/>
              <w:shd w:val="clear" w:color="auto" w:fill="auto"/>
              <w:ind w:firstLine="200"/>
            </w:pPr>
            <w:r>
              <w:t>отсутствуют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3CE" w:rsidRDefault="007D23CE">
            <w:pPr>
              <w:rPr>
                <w:sz w:val="10"/>
                <w:szCs w:val="10"/>
              </w:rPr>
            </w:pPr>
          </w:p>
        </w:tc>
      </w:tr>
    </w:tbl>
    <w:p w:rsidR="00192041" w:rsidRDefault="00192041"/>
    <w:sectPr w:rsidR="00192041">
      <w:headerReference w:type="default" r:id="rId10"/>
      <w:pgSz w:w="11900" w:h="16840"/>
      <w:pgMar w:top="1108" w:right="587" w:bottom="1150" w:left="1229" w:header="0" w:footer="72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107" w:rsidRDefault="00D65107">
      <w:r>
        <w:separator/>
      </w:r>
    </w:p>
  </w:endnote>
  <w:endnote w:type="continuationSeparator" w:id="0">
    <w:p w:rsidR="00D65107" w:rsidRDefault="00D6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107" w:rsidRDefault="00D65107"/>
  </w:footnote>
  <w:footnote w:type="continuationSeparator" w:id="0">
    <w:p w:rsidR="00D65107" w:rsidRDefault="00D6510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792" w:rsidRDefault="00E9579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7132320</wp:posOffset>
              </wp:positionH>
              <wp:positionV relativeFrom="page">
                <wp:posOffset>505460</wp:posOffset>
              </wp:positionV>
              <wp:extent cx="143510" cy="1155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5792" w:rsidRDefault="00E95792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40B9B" w:rsidRPr="00240B9B">
                            <w:rPr>
                              <w:noProof/>
                              <w:sz w:val="22"/>
                              <w:szCs w:val="22"/>
                            </w:rPr>
                            <w:t>10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61.6pt;margin-top:39.8pt;width:11.3pt;height:9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" filled="f" stroked="f">
              <v:textbox style="mso-fit-shape-to-text:t" inset="0,0,0,0">
                <w:txbxContent>
                  <w:p w:rsidR="00E95792" w:rsidRDefault="00E95792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40B9B" w:rsidRPr="00240B9B">
                      <w:rPr>
                        <w:noProof/>
                        <w:sz w:val="22"/>
                        <w:szCs w:val="22"/>
                      </w:rPr>
                      <w:t>10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E4711"/>
    <w:multiLevelType w:val="multilevel"/>
    <w:tmpl w:val="41D266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447484"/>
    <w:multiLevelType w:val="multilevel"/>
    <w:tmpl w:val="7CD44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D23CE"/>
    <w:rsid w:val="00192041"/>
    <w:rsid w:val="00240B9B"/>
    <w:rsid w:val="007D23CE"/>
    <w:rsid w:val="00D44201"/>
    <w:rsid w:val="00D65107"/>
    <w:rsid w:val="00E9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1616402/%23100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71616402/%2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2810</Words>
  <Characters>16021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Елена Алексеевна</dc:creator>
  <cp:lastModifiedBy>Тарасова Нина Алексеевна</cp:lastModifiedBy>
  <cp:revision>4</cp:revision>
  <dcterms:created xsi:type="dcterms:W3CDTF">2025-06-19T07:52:00Z</dcterms:created>
  <dcterms:modified xsi:type="dcterms:W3CDTF">2025-06-19T09:13:00Z</dcterms:modified>
</cp:coreProperties>
</file>